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24" w:rsidRPr="00515759" w:rsidRDefault="00717A24" w:rsidP="00515759">
      <w:pPr>
        <w:pStyle w:val="Standard"/>
        <w:spacing w:line="264" w:lineRule="auto"/>
        <w:rPr>
          <w:color w:val="000000"/>
          <w:sz w:val="22"/>
          <w:szCs w:val="22"/>
        </w:rPr>
      </w:pPr>
      <w:bookmarkStart w:id="0" w:name="_GoBack"/>
      <w:bookmarkEnd w:id="0"/>
      <w:r w:rsidRPr="00515759">
        <w:rPr>
          <w:b/>
          <w:bCs/>
          <w:color w:val="000000"/>
          <w:sz w:val="22"/>
          <w:szCs w:val="22"/>
        </w:rPr>
        <w:t>Título</w:t>
      </w:r>
      <w:r w:rsidRPr="00515759">
        <w:rPr>
          <w:color w:val="000000"/>
          <w:sz w:val="22"/>
          <w:szCs w:val="22"/>
        </w:rPr>
        <w:t xml:space="preserve"> de la práctica educativa:</w:t>
      </w:r>
      <w:r w:rsidR="00B804DD">
        <w:rPr>
          <w:color w:val="000000"/>
          <w:sz w:val="22"/>
          <w:szCs w:val="22"/>
        </w:rPr>
        <w:t xml:space="preserve"> </w:t>
      </w:r>
      <w:r w:rsidR="004C5ABA">
        <w:rPr>
          <w:color w:val="000000"/>
          <w:sz w:val="22"/>
          <w:szCs w:val="22"/>
        </w:rPr>
        <w:t>Pedagogía basada en la evidencia</w:t>
      </w:r>
      <w:r w:rsidR="00B804DD">
        <w:rPr>
          <w:color w:val="000000"/>
          <w:sz w:val="22"/>
          <w:szCs w:val="22"/>
        </w:rPr>
        <w:t>: una experiencia de enseñanza-evaluación de la competencia científica</w:t>
      </w:r>
    </w:p>
    <w:p w:rsidR="00717A24" w:rsidRPr="00515759" w:rsidRDefault="00717A24" w:rsidP="00515759">
      <w:pPr>
        <w:pStyle w:val="Standard"/>
        <w:spacing w:line="264" w:lineRule="auto"/>
        <w:rPr>
          <w:color w:val="000000"/>
          <w:sz w:val="22"/>
          <w:szCs w:val="22"/>
        </w:rPr>
      </w:pPr>
      <w:r w:rsidRPr="00515759">
        <w:rPr>
          <w:b/>
          <w:bCs/>
          <w:color w:val="000000"/>
          <w:sz w:val="22"/>
          <w:szCs w:val="22"/>
        </w:rPr>
        <w:t>Profesor/es participante/s</w:t>
      </w:r>
      <w:r w:rsidRPr="00515759">
        <w:rPr>
          <w:color w:val="000000"/>
          <w:sz w:val="22"/>
          <w:szCs w:val="22"/>
        </w:rPr>
        <w:t xml:space="preserve"> en la Jornada:</w:t>
      </w:r>
      <w:r w:rsidR="000305A8">
        <w:rPr>
          <w:color w:val="000000"/>
          <w:sz w:val="22"/>
          <w:szCs w:val="22"/>
        </w:rPr>
        <w:t xml:space="preserve"> Daniel Albertos Gómez</w:t>
      </w:r>
    </w:p>
    <w:p w:rsidR="00717A24" w:rsidRDefault="00717A24" w:rsidP="00515759">
      <w:pPr>
        <w:pStyle w:val="Standard"/>
        <w:spacing w:line="264" w:lineRule="auto"/>
        <w:rPr>
          <w:color w:val="000000"/>
          <w:sz w:val="22"/>
          <w:szCs w:val="22"/>
        </w:rPr>
      </w:pPr>
      <w:r w:rsidRPr="00515759">
        <w:rPr>
          <w:color w:val="000000"/>
          <w:sz w:val="22"/>
          <w:szCs w:val="22"/>
        </w:rPr>
        <w:t>Centro educativo (opcional):</w:t>
      </w:r>
      <w:r w:rsidR="000305A8">
        <w:rPr>
          <w:color w:val="000000"/>
          <w:sz w:val="22"/>
          <w:szCs w:val="22"/>
        </w:rPr>
        <w:t xml:space="preserve"> IES Carpe Diem (Fuenlabrada)</w:t>
      </w:r>
    </w:p>
    <w:p w:rsidR="009A64AB" w:rsidRPr="00515759" w:rsidRDefault="009A64AB" w:rsidP="00515759">
      <w:pPr>
        <w:pStyle w:val="Standard"/>
        <w:spacing w:line="264" w:lineRule="auto"/>
        <w:rPr>
          <w:color w:val="000000"/>
          <w:sz w:val="22"/>
          <w:szCs w:val="22"/>
        </w:rPr>
      </w:pP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1. Resumen</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¿Qué?</w:t>
      </w:r>
    </w:p>
    <w:p w:rsidR="004B4445" w:rsidRPr="005233F3" w:rsidRDefault="000305A8" w:rsidP="00CF5C55">
      <w:pPr>
        <w:pStyle w:val="Standard"/>
        <w:numPr>
          <w:ilvl w:val="0"/>
          <w:numId w:val="7"/>
        </w:numPr>
        <w:spacing w:line="264" w:lineRule="auto"/>
        <w:jc w:val="both"/>
        <w:rPr>
          <w:color w:val="000000"/>
          <w:sz w:val="21"/>
          <w:szCs w:val="21"/>
        </w:rPr>
      </w:pPr>
      <w:r>
        <w:rPr>
          <w:color w:val="000000"/>
          <w:sz w:val="21"/>
          <w:szCs w:val="21"/>
        </w:rPr>
        <w:t xml:space="preserve">En el contexto del proyecto XXI del IES Carpe Diem, se diseñó, implementó y evaluó un programa educativo para desarrollar la competencia científica en alumnos de 1º de ESO. Se utilizó una enseñanza competencial de las tres dimensiones de la competencia científica según el marco teórico de la OCDE de 2015, bajo un enfoque de infusión en la materia de Biología y Geología. </w:t>
      </w:r>
      <w:r w:rsidR="00CF5C55">
        <w:rPr>
          <w:color w:val="000000"/>
          <w:sz w:val="21"/>
          <w:szCs w:val="21"/>
        </w:rPr>
        <w:t xml:space="preserve">Como herramientas metodológicas de apoyo se usaron las TIC y el aprendizaje basado en proyectos. </w:t>
      </w:r>
      <w:r>
        <w:rPr>
          <w:color w:val="000000"/>
          <w:sz w:val="21"/>
          <w:szCs w:val="21"/>
        </w:rPr>
        <w:t xml:space="preserve">Para evaluar dicho programa, se utilizó un diseño </w:t>
      </w:r>
      <w:proofErr w:type="spellStart"/>
      <w:r>
        <w:rPr>
          <w:color w:val="000000"/>
          <w:sz w:val="21"/>
          <w:szCs w:val="21"/>
        </w:rPr>
        <w:t>cuasiexperimental</w:t>
      </w:r>
      <w:proofErr w:type="spellEnd"/>
      <w:r>
        <w:rPr>
          <w:color w:val="000000"/>
          <w:sz w:val="21"/>
          <w:szCs w:val="21"/>
        </w:rPr>
        <w:t xml:space="preserve">, con grupo experimental y de control, con medidas antes y después del tratamiento. Se diseñó un test </w:t>
      </w:r>
      <w:r w:rsidR="00CF5C55">
        <w:rPr>
          <w:color w:val="000000"/>
          <w:sz w:val="21"/>
          <w:szCs w:val="21"/>
        </w:rPr>
        <w:t xml:space="preserve">a tal efecto, cuya eficacia fue </w:t>
      </w:r>
      <w:r w:rsidR="00292FC4">
        <w:rPr>
          <w:color w:val="000000"/>
          <w:sz w:val="21"/>
          <w:szCs w:val="21"/>
        </w:rPr>
        <w:t xml:space="preserve">medida a través </w:t>
      </w:r>
      <w:r w:rsidR="00CF5C55">
        <w:rPr>
          <w:color w:val="000000"/>
          <w:sz w:val="21"/>
          <w:szCs w:val="21"/>
        </w:rPr>
        <w:t xml:space="preserve">del estadístico alfa de </w:t>
      </w:r>
      <w:proofErr w:type="spellStart"/>
      <w:r w:rsidR="00CF5C55">
        <w:rPr>
          <w:color w:val="000000"/>
          <w:sz w:val="21"/>
          <w:szCs w:val="21"/>
        </w:rPr>
        <w:t>Cronbach</w:t>
      </w:r>
      <w:proofErr w:type="spellEnd"/>
      <w:r w:rsidR="00292FC4">
        <w:rPr>
          <w:color w:val="000000"/>
          <w:sz w:val="21"/>
          <w:szCs w:val="21"/>
        </w:rPr>
        <w:t>, arrojando un valor fue</w:t>
      </w:r>
      <w:r w:rsidR="00CF5C55">
        <w:rPr>
          <w:color w:val="000000"/>
          <w:sz w:val="21"/>
          <w:szCs w:val="21"/>
        </w:rPr>
        <w:t xml:space="preserve"> de 0,70. </w:t>
      </w:r>
      <w:r>
        <w:rPr>
          <w:color w:val="000000"/>
          <w:sz w:val="21"/>
          <w:szCs w:val="21"/>
        </w:rPr>
        <w:t xml:space="preserve">Los resultados indicaron que, partiendo de un mismo nivel de competencia científica, el grupo experimental mejoró significativamente su nivel de competencia científica en comparación con el control. </w:t>
      </w:r>
    </w:p>
    <w:p w:rsidR="004B4445" w:rsidRPr="005233F3" w:rsidRDefault="00CF5C55" w:rsidP="00CF5C55">
      <w:pPr>
        <w:pStyle w:val="Standard"/>
        <w:numPr>
          <w:ilvl w:val="0"/>
          <w:numId w:val="7"/>
        </w:numPr>
        <w:spacing w:line="264" w:lineRule="auto"/>
        <w:jc w:val="both"/>
        <w:rPr>
          <w:color w:val="000000"/>
          <w:sz w:val="21"/>
          <w:szCs w:val="21"/>
        </w:rPr>
      </w:pPr>
      <w:r>
        <w:rPr>
          <w:color w:val="000000"/>
          <w:sz w:val="21"/>
          <w:szCs w:val="21"/>
        </w:rPr>
        <w:t xml:space="preserve">Competencia científica, </w:t>
      </w:r>
      <w:r w:rsidR="00292FC4">
        <w:rPr>
          <w:color w:val="000000"/>
          <w:sz w:val="21"/>
          <w:szCs w:val="21"/>
        </w:rPr>
        <w:t xml:space="preserve">enseñanza por </w:t>
      </w:r>
      <w:r>
        <w:rPr>
          <w:color w:val="000000"/>
          <w:sz w:val="21"/>
          <w:szCs w:val="21"/>
        </w:rPr>
        <w:t xml:space="preserve">infusión, </w:t>
      </w:r>
      <w:r w:rsidR="00292FC4">
        <w:rPr>
          <w:color w:val="000000"/>
          <w:sz w:val="21"/>
          <w:szCs w:val="21"/>
        </w:rPr>
        <w:t xml:space="preserve">metodología activa, </w:t>
      </w:r>
      <w:r>
        <w:rPr>
          <w:color w:val="000000"/>
          <w:sz w:val="21"/>
          <w:szCs w:val="21"/>
        </w:rPr>
        <w:t>evaluación.</w:t>
      </w: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2. Cuestión educativa a resolver</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¿Por qué?</w:t>
      </w:r>
    </w:p>
    <w:p w:rsidR="004B4445" w:rsidRPr="005233F3" w:rsidRDefault="00CF5C55" w:rsidP="00515759">
      <w:pPr>
        <w:pStyle w:val="Standard"/>
        <w:numPr>
          <w:ilvl w:val="0"/>
          <w:numId w:val="8"/>
        </w:numPr>
        <w:spacing w:line="264" w:lineRule="auto"/>
        <w:rPr>
          <w:color w:val="000000"/>
          <w:sz w:val="21"/>
          <w:szCs w:val="21"/>
        </w:rPr>
      </w:pPr>
      <w:r>
        <w:rPr>
          <w:color w:val="000000"/>
          <w:sz w:val="21"/>
          <w:szCs w:val="21"/>
        </w:rPr>
        <w:t xml:space="preserve">Aplicación del proyecto XXI, en sus tres ejes: uso de las TIC, metodologías activas y enseñanza por competencias. </w:t>
      </w:r>
    </w:p>
    <w:p w:rsidR="004B4445" w:rsidRPr="005233F3" w:rsidRDefault="00CF5C55" w:rsidP="00515759">
      <w:pPr>
        <w:pStyle w:val="Prrafodelista"/>
        <w:numPr>
          <w:ilvl w:val="0"/>
          <w:numId w:val="8"/>
        </w:numPr>
        <w:spacing w:line="264" w:lineRule="auto"/>
        <w:rPr>
          <w:color w:val="000000"/>
          <w:sz w:val="21"/>
          <w:szCs w:val="21"/>
        </w:rPr>
      </w:pPr>
      <w:r>
        <w:rPr>
          <w:color w:val="000000"/>
          <w:sz w:val="21"/>
          <w:szCs w:val="21"/>
        </w:rPr>
        <w:t>Marco teórico OCDE, 2015</w:t>
      </w:r>
    </w:p>
    <w:p w:rsidR="004B4445" w:rsidRPr="005233F3" w:rsidRDefault="00CF5C55" w:rsidP="00515759">
      <w:pPr>
        <w:pStyle w:val="Prrafodelista"/>
        <w:numPr>
          <w:ilvl w:val="0"/>
          <w:numId w:val="8"/>
        </w:numPr>
        <w:spacing w:line="264" w:lineRule="auto"/>
        <w:rPr>
          <w:color w:val="000000"/>
          <w:sz w:val="21"/>
          <w:szCs w:val="21"/>
        </w:rPr>
      </w:pPr>
      <w:r>
        <w:rPr>
          <w:color w:val="000000"/>
          <w:sz w:val="21"/>
          <w:szCs w:val="21"/>
        </w:rPr>
        <w:t xml:space="preserve">Objetivos: usar </w:t>
      </w:r>
      <w:proofErr w:type="spellStart"/>
      <w:r>
        <w:rPr>
          <w:color w:val="000000"/>
          <w:sz w:val="21"/>
          <w:szCs w:val="21"/>
        </w:rPr>
        <w:t>tablets</w:t>
      </w:r>
      <w:proofErr w:type="spellEnd"/>
      <w:r>
        <w:rPr>
          <w:color w:val="000000"/>
          <w:sz w:val="21"/>
          <w:szCs w:val="21"/>
        </w:rPr>
        <w:t xml:space="preserve"> en el aula como herramienta al servicio de la enseñanza </w:t>
      </w:r>
      <w:r w:rsidR="00292FC4">
        <w:rPr>
          <w:color w:val="000000"/>
          <w:sz w:val="21"/>
          <w:szCs w:val="21"/>
        </w:rPr>
        <w:t>activa</w:t>
      </w:r>
      <w:r>
        <w:rPr>
          <w:color w:val="000000"/>
          <w:sz w:val="21"/>
          <w:szCs w:val="21"/>
        </w:rPr>
        <w:t xml:space="preserve">; desarrollar la competencia científica en las tres dimensiones recomendadas por la OCDE; </w:t>
      </w:r>
      <w:r w:rsidR="00AA4C8F">
        <w:rPr>
          <w:color w:val="000000"/>
          <w:sz w:val="21"/>
          <w:szCs w:val="21"/>
        </w:rPr>
        <w:t xml:space="preserve">trabajar por proyectos cooperativos; </w:t>
      </w:r>
      <w:r w:rsidR="00292FC4">
        <w:rPr>
          <w:color w:val="000000"/>
          <w:sz w:val="21"/>
          <w:szCs w:val="21"/>
        </w:rPr>
        <w:t xml:space="preserve">y </w:t>
      </w:r>
      <w:r w:rsidR="00AA4C8F">
        <w:rPr>
          <w:color w:val="000000"/>
          <w:sz w:val="21"/>
          <w:szCs w:val="21"/>
        </w:rPr>
        <w:t>evaluar la práctica educativa, mediante una prueba cuantitativa fiable.</w:t>
      </w: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3. Contexto y participantes</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¿Para quién?</w:t>
      </w:r>
    </w:p>
    <w:p w:rsidR="004B4445" w:rsidRPr="005233F3" w:rsidRDefault="00292FC4" w:rsidP="00515759">
      <w:pPr>
        <w:pStyle w:val="Prrafodelista"/>
        <w:numPr>
          <w:ilvl w:val="0"/>
          <w:numId w:val="9"/>
        </w:numPr>
        <w:spacing w:line="264" w:lineRule="auto"/>
        <w:rPr>
          <w:color w:val="000000"/>
          <w:sz w:val="21"/>
          <w:szCs w:val="21"/>
        </w:rPr>
      </w:pPr>
      <w:r>
        <w:rPr>
          <w:color w:val="000000"/>
          <w:sz w:val="21"/>
          <w:szCs w:val="21"/>
        </w:rPr>
        <w:t>Tres grupos de alumnos de 1º de ESO: u</w:t>
      </w:r>
      <w:r w:rsidR="001101AC">
        <w:rPr>
          <w:color w:val="000000"/>
          <w:sz w:val="21"/>
          <w:szCs w:val="21"/>
        </w:rPr>
        <w:t xml:space="preserve">n grupo experimental y dos grupos control </w:t>
      </w:r>
    </w:p>
    <w:p w:rsidR="004B4445" w:rsidRPr="005233F3" w:rsidRDefault="001101AC" w:rsidP="00515759">
      <w:pPr>
        <w:pStyle w:val="Prrafodelista"/>
        <w:numPr>
          <w:ilvl w:val="0"/>
          <w:numId w:val="9"/>
        </w:numPr>
        <w:spacing w:line="264" w:lineRule="auto"/>
        <w:rPr>
          <w:color w:val="000000"/>
          <w:sz w:val="21"/>
          <w:szCs w:val="21"/>
        </w:rPr>
      </w:pPr>
      <w:r>
        <w:rPr>
          <w:color w:val="000000"/>
          <w:sz w:val="21"/>
          <w:szCs w:val="21"/>
        </w:rPr>
        <w:t>Dos profesores de Biología y Geología del IES Carpe Diem</w:t>
      </w: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4. Descripción de la práctica</w:t>
      </w:r>
    </w:p>
    <w:p w:rsidR="004B4445" w:rsidRPr="005233F3" w:rsidRDefault="0001740B" w:rsidP="00515759">
      <w:pPr>
        <w:pStyle w:val="Standard"/>
        <w:spacing w:line="264" w:lineRule="auto"/>
        <w:rPr>
          <w:i/>
          <w:iCs/>
          <w:color w:val="000000"/>
          <w:sz w:val="21"/>
          <w:szCs w:val="21"/>
        </w:rPr>
      </w:pPr>
      <w:r w:rsidRPr="005233F3">
        <w:rPr>
          <w:i/>
          <w:iCs/>
          <w:color w:val="000000"/>
          <w:sz w:val="21"/>
          <w:szCs w:val="21"/>
        </w:rPr>
        <w:t>¿Cómo?</w:t>
      </w:r>
    </w:p>
    <w:p w:rsidR="005417CC" w:rsidRDefault="005417CC" w:rsidP="005417CC">
      <w:pPr>
        <w:pStyle w:val="Prrafodelista"/>
        <w:numPr>
          <w:ilvl w:val="0"/>
          <w:numId w:val="10"/>
        </w:numPr>
        <w:spacing w:line="264" w:lineRule="auto"/>
        <w:rPr>
          <w:color w:val="000000"/>
          <w:sz w:val="21"/>
          <w:szCs w:val="21"/>
        </w:rPr>
      </w:pPr>
      <w:r>
        <w:rPr>
          <w:color w:val="000000"/>
          <w:sz w:val="21"/>
          <w:szCs w:val="21"/>
        </w:rPr>
        <w:t>Actividad</w:t>
      </w:r>
      <w:r w:rsidR="00E24C34">
        <w:rPr>
          <w:color w:val="000000"/>
          <w:sz w:val="21"/>
          <w:szCs w:val="21"/>
        </w:rPr>
        <w:t>es preparatorias</w:t>
      </w:r>
      <w:r>
        <w:rPr>
          <w:color w:val="000000"/>
          <w:sz w:val="21"/>
          <w:szCs w:val="21"/>
        </w:rPr>
        <w:t>:</w:t>
      </w:r>
      <w:r w:rsidR="00E24C34">
        <w:rPr>
          <w:color w:val="000000"/>
          <w:sz w:val="21"/>
          <w:szCs w:val="21"/>
        </w:rPr>
        <w:t xml:space="preserve"> </w:t>
      </w:r>
      <w:r>
        <w:rPr>
          <w:color w:val="000000"/>
          <w:sz w:val="21"/>
          <w:szCs w:val="21"/>
        </w:rPr>
        <w:t xml:space="preserve">construcción del test de competencia científica. Prueba piloto y modificaciones. </w:t>
      </w:r>
      <w:r w:rsidR="00E24C34">
        <w:rPr>
          <w:color w:val="000000"/>
          <w:sz w:val="21"/>
          <w:szCs w:val="21"/>
        </w:rPr>
        <w:t>Elaboración de los materiales de clase. Curso 2017/18.</w:t>
      </w:r>
    </w:p>
    <w:p w:rsidR="005417CC" w:rsidRDefault="005417CC" w:rsidP="005417CC">
      <w:pPr>
        <w:pStyle w:val="Prrafodelista"/>
        <w:numPr>
          <w:ilvl w:val="0"/>
          <w:numId w:val="10"/>
        </w:numPr>
        <w:spacing w:line="264" w:lineRule="auto"/>
        <w:rPr>
          <w:color w:val="000000"/>
          <w:sz w:val="21"/>
          <w:szCs w:val="21"/>
        </w:rPr>
      </w:pPr>
      <w:r>
        <w:rPr>
          <w:color w:val="000000"/>
          <w:sz w:val="21"/>
          <w:szCs w:val="21"/>
        </w:rPr>
        <w:t>Actividad</w:t>
      </w:r>
      <w:r w:rsidR="00E24C34">
        <w:rPr>
          <w:color w:val="000000"/>
          <w:sz w:val="21"/>
          <w:szCs w:val="21"/>
        </w:rPr>
        <w:t xml:space="preserve"> </w:t>
      </w:r>
      <w:proofErr w:type="spellStart"/>
      <w:r w:rsidR="00E24C34">
        <w:rPr>
          <w:color w:val="000000"/>
          <w:sz w:val="21"/>
          <w:szCs w:val="21"/>
        </w:rPr>
        <w:t>pretest</w:t>
      </w:r>
      <w:proofErr w:type="spellEnd"/>
      <w:r w:rsidR="00E24C34">
        <w:rPr>
          <w:color w:val="000000"/>
          <w:sz w:val="21"/>
          <w:szCs w:val="21"/>
        </w:rPr>
        <w:t xml:space="preserve"> v2.0</w:t>
      </w:r>
      <w:r>
        <w:rPr>
          <w:color w:val="000000"/>
          <w:sz w:val="21"/>
          <w:szCs w:val="21"/>
        </w:rPr>
        <w:t xml:space="preserve">: implementación de la versión 2.0 del test. </w:t>
      </w:r>
      <w:proofErr w:type="spellStart"/>
      <w:r>
        <w:rPr>
          <w:color w:val="000000"/>
          <w:sz w:val="21"/>
          <w:szCs w:val="21"/>
        </w:rPr>
        <w:t>Pretest</w:t>
      </w:r>
      <w:proofErr w:type="spellEnd"/>
      <w:r>
        <w:rPr>
          <w:color w:val="000000"/>
          <w:sz w:val="21"/>
          <w:szCs w:val="21"/>
        </w:rPr>
        <w:t xml:space="preserve"> al inicio del curso 2018/19</w:t>
      </w:r>
    </w:p>
    <w:p w:rsidR="00E24C34" w:rsidRDefault="005417CC" w:rsidP="00796558">
      <w:pPr>
        <w:pStyle w:val="Prrafodelista"/>
        <w:numPr>
          <w:ilvl w:val="0"/>
          <w:numId w:val="10"/>
        </w:numPr>
        <w:spacing w:line="264" w:lineRule="auto"/>
        <w:rPr>
          <w:color w:val="000000"/>
          <w:sz w:val="21"/>
          <w:szCs w:val="21"/>
        </w:rPr>
      </w:pPr>
      <w:r w:rsidRPr="00E24C34">
        <w:rPr>
          <w:color w:val="000000"/>
          <w:sz w:val="21"/>
          <w:szCs w:val="21"/>
        </w:rPr>
        <w:t>Actividad</w:t>
      </w:r>
      <w:r w:rsidR="00E24C34" w:rsidRPr="00E24C34">
        <w:rPr>
          <w:color w:val="000000"/>
          <w:sz w:val="21"/>
          <w:szCs w:val="21"/>
        </w:rPr>
        <w:t>es de enseñanza-evaluación</w:t>
      </w:r>
      <w:r w:rsidRPr="00E24C34">
        <w:rPr>
          <w:color w:val="000000"/>
          <w:sz w:val="21"/>
          <w:szCs w:val="21"/>
        </w:rPr>
        <w:t xml:space="preserve">: enseñanza </w:t>
      </w:r>
      <w:r w:rsidR="00E24C34">
        <w:rPr>
          <w:color w:val="000000"/>
          <w:sz w:val="21"/>
          <w:szCs w:val="21"/>
        </w:rPr>
        <w:t xml:space="preserve">competencial de habilidades de pensamiento científico, según marco OCDE (2015), siguiendo una metodología de infusión. Uso de </w:t>
      </w:r>
      <w:proofErr w:type="spellStart"/>
      <w:r w:rsidR="00E24C34">
        <w:rPr>
          <w:color w:val="000000"/>
          <w:sz w:val="21"/>
          <w:szCs w:val="21"/>
        </w:rPr>
        <w:t>tablets</w:t>
      </w:r>
      <w:proofErr w:type="spellEnd"/>
      <w:r w:rsidR="00E24C34">
        <w:rPr>
          <w:color w:val="000000"/>
          <w:sz w:val="21"/>
          <w:szCs w:val="21"/>
        </w:rPr>
        <w:t>. Evaluación mediante rúbricas y pruebas escritas. Curso 2018/19.</w:t>
      </w:r>
    </w:p>
    <w:p w:rsidR="00E24C34" w:rsidRPr="00E24C34" w:rsidRDefault="00E24C34" w:rsidP="00796558">
      <w:pPr>
        <w:pStyle w:val="Prrafodelista"/>
        <w:numPr>
          <w:ilvl w:val="0"/>
          <w:numId w:val="10"/>
        </w:numPr>
        <w:spacing w:line="264" w:lineRule="auto"/>
        <w:rPr>
          <w:color w:val="000000"/>
          <w:sz w:val="21"/>
          <w:szCs w:val="21"/>
        </w:rPr>
      </w:pPr>
      <w:r w:rsidRPr="00E24C34">
        <w:rPr>
          <w:color w:val="000000"/>
          <w:sz w:val="21"/>
          <w:szCs w:val="21"/>
        </w:rPr>
        <w:t>Actividad</w:t>
      </w:r>
      <w:r>
        <w:rPr>
          <w:color w:val="000000"/>
          <w:sz w:val="21"/>
          <w:szCs w:val="21"/>
        </w:rPr>
        <w:t>es de PBL</w:t>
      </w:r>
      <w:r w:rsidRPr="00E24C34">
        <w:rPr>
          <w:color w:val="000000"/>
          <w:sz w:val="21"/>
          <w:szCs w:val="21"/>
        </w:rPr>
        <w:t xml:space="preserve">: </w:t>
      </w:r>
      <w:r>
        <w:rPr>
          <w:color w:val="000000"/>
          <w:sz w:val="21"/>
          <w:szCs w:val="21"/>
        </w:rPr>
        <w:t xml:space="preserve">realización de un proyecto cooperativo por trimestre. Uso de </w:t>
      </w:r>
      <w:proofErr w:type="spellStart"/>
      <w:r>
        <w:rPr>
          <w:color w:val="000000"/>
          <w:sz w:val="21"/>
          <w:szCs w:val="21"/>
        </w:rPr>
        <w:t>tablets</w:t>
      </w:r>
      <w:proofErr w:type="spellEnd"/>
      <w:r>
        <w:rPr>
          <w:color w:val="000000"/>
          <w:sz w:val="21"/>
          <w:szCs w:val="21"/>
        </w:rPr>
        <w:t>. Curso 2018/19.</w:t>
      </w:r>
    </w:p>
    <w:p w:rsidR="00E24C34" w:rsidRDefault="00E24C34" w:rsidP="005417CC">
      <w:pPr>
        <w:pStyle w:val="Prrafodelista"/>
        <w:numPr>
          <w:ilvl w:val="0"/>
          <w:numId w:val="10"/>
        </w:numPr>
        <w:spacing w:line="264" w:lineRule="auto"/>
        <w:rPr>
          <w:color w:val="000000"/>
          <w:sz w:val="21"/>
          <w:szCs w:val="21"/>
        </w:rPr>
      </w:pPr>
      <w:r>
        <w:rPr>
          <w:color w:val="000000"/>
          <w:sz w:val="21"/>
          <w:szCs w:val="21"/>
        </w:rPr>
        <w:t xml:space="preserve">Actividad </w:t>
      </w:r>
      <w:proofErr w:type="spellStart"/>
      <w:r>
        <w:rPr>
          <w:color w:val="000000"/>
          <w:sz w:val="21"/>
          <w:szCs w:val="21"/>
        </w:rPr>
        <w:t>postest</w:t>
      </w:r>
      <w:proofErr w:type="spellEnd"/>
      <w:r>
        <w:rPr>
          <w:color w:val="000000"/>
          <w:sz w:val="21"/>
          <w:szCs w:val="21"/>
        </w:rPr>
        <w:t xml:space="preserve"> v2.0: implementación del mismo test al final del curso 2019/20. Modificaciones para crear la versión 3.0, de cara al curso 2019/20.</w:t>
      </w:r>
    </w:p>
    <w:p w:rsidR="009A64AB" w:rsidRPr="005417CC" w:rsidRDefault="009A64AB" w:rsidP="009A64AB">
      <w:pPr>
        <w:pStyle w:val="Prrafodelista"/>
        <w:spacing w:line="264" w:lineRule="auto"/>
        <w:rPr>
          <w:color w:val="000000"/>
          <w:sz w:val="21"/>
          <w:szCs w:val="21"/>
        </w:rPr>
      </w:pPr>
    </w:p>
    <w:p w:rsidR="004B4445" w:rsidRPr="00515759" w:rsidRDefault="0001740B" w:rsidP="00515759">
      <w:pPr>
        <w:pStyle w:val="Standard"/>
        <w:pBdr>
          <w:top w:val="single" w:sz="4" w:space="1"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lastRenderedPageBreak/>
        <w:t>5. Criterios y herramientas de observación y validación</w:t>
      </w:r>
    </w:p>
    <w:p w:rsidR="004B4445" w:rsidRPr="00E81BCA" w:rsidRDefault="00E81BCA" w:rsidP="00586E14">
      <w:pPr>
        <w:pStyle w:val="Prrafodelista"/>
        <w:numPr>
          <w:ilvl w:val="0"/>
          <w:numId w:val="11"/>
        </w:numPr>
        <w:spacing w:line="264" w:lineRule="auto"/>
        <w:rPr>
          <w:color w:val="000000"/>
          <w:sz w:val="21"/>
          <w:szCs w:val="21"/>
        </w:rPr>
      </w:pPr>
      <w:r>
        <w:rPr>
          <w:color w:val="000000"/>
          <w:sz w:val="21"/>
          <w:szCs w:val="21"/>
        </w:rPr>
        <w:t>T</w:t>
      </w:r>
      <w:r w:rsidR="009A64AB" w:rsidRPr="00E81BCA">
        <w:rPr>
          <w:color w:val="000000"/>
          <w:sz w:val="21"/>
          <w:szCs w:val="21"/>
        </w:rPr>
        <w:t xml:space="preserve">est que mide la competencia científica. El criterio fundamental para validar dicho test es la fiabilidad, medida según el estadístico </w:t>
      </w:r>
      <w:r w:rsidR="00B804DD">
        <w:rPr>
          <w:color w:val="000000"/>
          <w:sz w:val="21"/>
          <w:szCs w:val="21"/>
        </w:rPr>
        <w:t xml:space="preserve">alfa </w:t>
      </w:r>
      <w:r w:rsidR="009A64AB" w:rsidRPr="00E81BCA">
        <w:rPr>
          <w:color w:val="000000"/>
          <w:sz w:val="21"/>
          <w:szCs w:val="21"/>
        </w:rPr>
        <w:t xml:space="preserve">de </w:t>
      </w:r>
      <w:proofErr w:type="spellStart"/>
      <w:r w:rsidR="009A64AB" w:rsidRPr="00E81BCA">
        <w:rPr>
          <w:color w:val="000000"/>
          <w:sz w:val="21"/>
          <w:szCs w:val="21"/>
        </w:rPr>
        <w:t>Cronbach</w:t>
      </w:r>
      <w:proofErr w:type="spellEnd"/>
      <w:r w:rsidR="009A64AB" w:rsidRPr="00E81BCA">
        <w:rPr>
          <w:color w:val="000000"/>
          <w:sz w:val="21"/>
          <w:szCs w:val="21"/>
        </w:rPr>
        <w:t>.</w:t>
      </w:r>
    </w:p>
    <w:p w:rsidR="004C5ABA" w:rsidRPr="005233F3" w:rsidRDefault="00E81BCA" w:rsidP="00515759">
      <w:pPr>
        <w:pStyle w:val="Prrafodelista"/>
        <w:numPr>
          <w:ilvl w:val="0"/>
          <w:numId w:val="11"/>
        </w:numPr>
        <w:spacing w:line="264" w:lineRule="auto"/>
        <w:rPr>
          <w:color w:val="000000"/>
          <w:sz w:val="21"/>
          <w:szCs w:val="21"/>
        </w:rPr>
      </w:pPr>
      <w:r>
        <w:rPr>
          <w:color w:val="000000"/>
          <w:sz w:val="21"/>
          <w:szCs w:val="21"/>
        </w:rPr>
        <w:t xml:space="preserve">Diseño </w:t>
      </w:r>
      <w:proofErr w:type="spellStart"/>
      <w:r>
        <w:rPr>
          <w:color w:val="000000"/>
          <w:sz w:val="21"/>
          <w:szCs w:val="21"/>
        </w:rPr>
        <w:t>cuasiexperimental</w:t>
      </w:r>
      <w:proofErr w:type="spellEnd"/>
      <w:r>
        <w:rPr>
          <w:color w:val="000000"/>
          <w:sz w:val="21"/>
          <w:szCs w:val="21"/>
        </w:rPr>
        <w:t>. El criterio básico para obtener resultados estadí</w:t>
      </w:r>
      <w:r w:rsidR="00B804DD">
        <w:rPr>
          <w:color w:val="000000"/>
          <w:sz w:val="21"/>
          <w:szCs w:val="21"/>
        </w:rPr>
        <w:t xml:space="preserve">sticamente significativos es el estadístico F del </w:t>
      </w:r>
      <w:r>
        <w:rPr>
          <w:color w:val="000000"/>
          <w:sz w:val="21"/>
          <w:szCs w:val="21"/>
        </w:rPr>
        <w:t>a</w:t>
      </w:r>
      <w:r w:rsidR="004C5ABA">
        <w:rPr>
          <w:color w:val="000000"/>
          <w:sz w:val="21"/>
          <w:szCs w:val="21"/>
        </w:rPr>
        <w:t>nálisis de la varianza</w:t>
      </w:r>
      <w:r>
        <w:rPr>
          <w:color w:val="000000"/>
          <w:sz w:val="21"/>
          <w:szCs w:val="21"/>
        </w:rPr>
        <w:t>.</w:t>
      </w:r>
    </w:p>
    <w:p w:rsidR="004B4445" w:rsidRPr="00515759" w:rsidRDefault="0001740B" w:rsidP="00515759">
      <w:pPr>
        <w:pStyle w:val="Standard"/>
        <w:pBdr>
          <w:top w:val="single" w:sz="4" w:space="2"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6. Resultados y discusión</w:t>
      </w:r>
      <w:r w:rsidRPr="00515759">
        <w:rPr>
          <w:color w:val="000000"/>
          <w:sz w:val="22"/>
          <w:szCs w:val="22"/>
        </w:rPr>
        <w:tab/>
      </w:r>
    </w:p>
    <w:p w:rsidR="004B4445" w:rsidRDefault="002F49AB" w:rsidP="00515759">
      <w:pPr>
        <w:pStyle w:val="Prrafodelista"/>
        <w:spacing w:line="264" w:lineRule="auto"/>
        <w:ind w:left="0"/>
        <w:rPr>
          <w:color w:val="000000"/>
          <w:sz w:val="21"/>
          <w:szCs w:val="21"/>
        </w:rPr>
      </w:pPr>
      <w:r>
        <w:rPr>
          <w:color w:val="000000"/>
          <w:sz w:val="21"/>
          <w:szCs w:val="21"/>
        </w:rPr>
        <w:t>L</w:t>
      </w:r>
      <w:r w:rsidR="0001740B" w:rsidRPr="005233F3">
        <w:rPr>
          <w:color w:val="000000"/>
          <w:sz w:val="21"/>
          <w:szCs w:val="21"/>
        </w:rPr>
        <w:t>os resultados más significativos respecto de los objetivos propuestos</w:t>
      </w:r>
      <w:r>
        <w:rPr>
          <w:color w:val="000000"/>
          <w:sz w:val="21"/>
          <w:szCs w:val="21"/>
        </w:rPr>
        <w:t xml:space="preserve"> son los siguientes</w:t>
      </w:r>
      <w:r w:rsidR="0001740B" w:rsidRPr="005233F3">
        <w:rPr>
          <w:color w:val="000000"/>
          <w:sz w:val="21"/>
          <w:szCs w:val="21"/>
        </w:rPr>
        <w:t>:</w:t>
      </w:r>
    </w:p>
    <w:p w:rsidR="00B804DD" w:rsidRPr="005233F3" w:rsidRDefault="00B804DD" w:rsidP="00515759">
      <w:pPr>
        <w:pStyle w:val="Prrafodelista"/>
        <w:spacing w:line="264" w:lineRule="auto"/>
        <w:ind w:left="0"/>
        <w:rPr>
          <w:color w:val="000000"/>
          <w:sz w:val="21"/>
          <w:szCs w:val="21"/>
        </w:rPr>
      </w:pPr>
    </w:p>
    <w:p w:rsidR="004C5ABA" w:rsidRDefault="004C5ABA" w:rsidP="00515759">
      <w:pPr>
        <w:pStyle w:val="Prrafodelista"/>
        <w:numPr>
          <w:ilvl w:val="0"/>
          <w:numId w:val="12"/>
        </w:numPr>
        <w:spacing w:line="264" w:lineRule="auto"/>
        <w:rPr>
          <w:color w:val="000000"/>
          <w:sz w:val="21"/>
          <w:szCs w:val="21"/>
        </w:rPr>
      </w:pPr>
      <w:r>
        <w:rPr>
          <w:color w:val="000000"/>
          <w:sz w:val="21"/>
          <w:szCs w:val="21"/>
        </w:rPr>
        <w:t>Los alumnos del grupo experimental obtuvieron una mejora significativa en su competencia científica.</w:t>
      </w:r>
    </w:p>
    <w:p w:rsidR="004B4445" w:rsidRDefault="002F49AB" w:rsidP="00515759">
      <w:pPr>
        <w:pStyle w:val="Prrafodelista"/>
        <w:numPr>
          <w:ilvl w:val="0"/>
          <w:numId w:val="12"/>
        </w:numPr>
        <w:spacing w:line="264" w:lineRule="auto"/>
        <w:rPr>
          <w:color w:val="000000"/>
          <w:sz w:val="21"/>
          <w:szCs w:val="21"/>
        </w:rPr>
      </w:pPr>
      <w:r>
        <w:rPr>
          <w:color w:val="000000"/>
          <w:sz w:val="21"/>
          <w:szCs w:val="21"/>
        </w:rPr>
        <w:t xml:space="preserve">La práctica educativa fue positiva en </w:t>
      </w:r>
      <w:r w:rsidR="004C5ABA">
        <w:rPr>
          <w:color w:val="000000"/>
          <w:sz w:val="21"/>
          <w:szCs w:val="21"/>
        </w:rPr>
        <w:t>otros</w:t>
      </w:r>
      <w:r>
        <w:rPr>
          <w:color w:val="000000"/>
          <w:sz w:val="21"/>
          <w:szCs w:val="21"/>
        </w:rPr>
        <w:t xml:space="preserve"> aspectos: manejo de las TIC, </w:t>
      </w:r>
      <w:r w:rsidR="004C5ABA">
        <w:rPr>
          <w:color w:val="000000"/>
          <w:sz w:val="21"/>
          <w:szCs w:val="21"/>
        </w:rPr>
        <w:t xml:space="preserve">ambiente de aula propicio </w:t>
      </w:r>
      <w:r>
        <w:rPr>
          <w:color w:val="000000"/>
          <w:sz w:val="21"/>
          <w:szCs w:val="21"/>
        </w:rPr>
        <w:t>y motivación por el uso de metodologías activas.</w:t>
      </w:r>
    </w:p>
    <w:p w:rsidR="004B4445" w:rsidRPr="005233F3" w:rsidRDefault="002F49AB" w:rsidP="00515759">
      <w:pPr>
        <w:pStyle w:val="Prrafodelista"/>
        <w:numPr>
          <w:ilvl w:val="0"/>
          <w:numId w:val="12"/>
        </w:numPr>
        <w:spacing w:line="264" w:lineRule="auto"/>
        <w:rPr>
          <w:color w:val="000000"/>
          <w:sz w:val="21"/>
          <w:szCs w:val="21"/>
        </w:rPr>
      </w:pPr>
      <w:r>
        <w:rPr>
          <w:color w:val="000000"/>
          <w:sz w:val="21"/>
          <w:szCs w:val="21"/>
        </w:rPr>
        <w:t>L</w:t>
      </w:r>
      <w:r w:rsidR="0001740B" w:rsidRPr="005233F3">
        <w:rPr>
          <w:color w:val="000000"/>
          <w:sz w:val="21"/>
          <w:szCs w:val="21"/>
        </w:rPr>
        <w:t>a práctica docente</w:t>
      </w:r>
      <w:r w:rsidR="004C5ABA">
        <w:rPr>
          <w:color w:val="000000"/>
          <w:sz w:val="21"/>
          <w:szCs w:val="21"/>
        </w:rPr>
        <w:t>: profesor investigador en el marco de la Pedagogía basada en la evidencia.</w:t>
      </w:r>
      <w:r>
        <w:rPr>
          <w:color w:val="000000"/>
          <w:sz w:val="21"/>
          <w:szCs w:val="21"/>
        </w:rPr>
        <w:t xml:space="preserve"> </w:t>
      </w:r>
    </w:p>
    <w:p w:rsidR="004B4445" w:rsidRPr="00515759" w:rsidRDefault="0001740B" w:rsidP="00515759">
      <w:pPr>
        <w:pStyle w:val="Standard"/>
        <w:pBdr>
          <w:top w:val="single" w:sz="4" w:space="2" w:color="008080"/>
          <w:left w:val="single" w:sz="4" w:space="4" w:color="008080"/>
          <w:bottom w:val="single" w:sz="4" w:space="1" w:color="008080"/>
          <w:right w:val="single" w:sz="4" w:space="4" w:color="008080"/>
        </w:pBdr>
        <w:spacing w:before="240" w:after="120" w:line="264" w:lineRule="auto"/>
        <w:rPr>
          <w:color w:val="000000"/>
          <w:sz w:val="22"/>
          <w:szCs w:val="22"/>
        </w:rPr>
      </w:pPr>
      <w:r w:rsidRPr="00515759">
        <w:rPr>
          <w:color w:val="000000"/>
          <w:sz w:val="22"/>
          <w:szCs w:val="22"/>
        </w:rPr>
        <w:t>7. Líneas de mejora y futuro</w:t>
      </w:r>
      <w:r w:rsidRPr="00515759">
        <w:rPr>
          <w:color w:val="000000"/>
          <w:sz w:val="22"/>
          <w:szCs w:val="22"/>
        </w:rPr>
        <w:tab/>
      </w:r>
    </w:p>
    <w:p w:rsidR="004B4445" w:rsidRDefault="002F49AB" w:rsidP="00515759">
      <w:pPr>
        <w:pStyle w:val="Prrafodelista"/>
        <w:numPr>
          <w:ilvl w:val="0"/>
          <w:numId w:val="13"/>
        </w:numPr>
        <w:spacing w:line="264" w:lineRule="auto"/>
        <w:rPr>
          <w:color w:val="000000"/>
          <w:sz w:val="21"/>
          <w:szCs w:val="21"/>
        </w:rPr>
      </w:pPr>
      <w:r>
        <w:rPr>
          <w:color w:val="000000"/>
          <w:sz w:val="21"/>
          <w:szCs w:val="21"/>
        </w:rPr>
        <w:t>Mejorar los materiales.</w:t>
      </w:r>
    </w:p>
    <w:p w:rsidR="002F49AB" w:rsidRDefault="002F49AB" w:rsidP="00515759">
      <w:pPr>
        <w:pStyle w:val="Prrafodelista"/>
        <w:numPr>
          <w:ilvl w:val="0"/>
          <w:numId w:val="13"/>
        </w:numPr>
        <w:spacing w:line="264" w:lineRule="auto"/>
        <w:rPr>
          <w:color w:val="000000"/>
          <w:sz w:val="21"/>
          <w:szCs w:val="21"/>
        </w:rPr>
      </w:pPr>
      <w:r>
        <w:rPr>
          <w:color w:val="000000"/>
          <w:sz w:val="21"/>
          <w:szCs w:val="21"/>
        </w:rPr>
        <w:t>Mejorar la versión del test.</w:t>
      </w:r>
    </w:p>
    <w:p w:rsidR="002F49AB" w:rsidRDefault="002F49AB" w:rsidP="00515759">
      <w:pPr>
        <w:pStyle w:val="Prrafodelista"/>
        <w:numPr>
          <w:ilvl w:val="0"/>
          <w:numId w:val="13"/>
        </w:numPr>
        <w:spacing w:line="264" w:lineRule="auto"/>
        <w:rPr>
          <w:color w:val="000000"/>
          <w:sz w:val="21"/>
          <w:szCs w:val="21"/>
        </w:rPr>
      </w:pPr>
      <w:r>
        <w:rPr>
          <w:color w:val="000000"/>
          <w:sz w:val="21"/>
          <w:szCs w:val="21"/>
        </w:rPr>
        <w:t>Ampliar los materiales para la atención a la diversidad</w:t>
      </w:r>
    </w:p>
    <w:p w:rsidR="002F49AB" w:rsidRPr="005233F3" w:rsidRDefault="002F49AB" w:rsidP="00515759">
      <w:pPr>
        <w:pStyle w:val="Prrafodelista"/>
        <w:numPr>
          <w:ilvl w:val="0"/>
          <w:numId w:val="13"/>
        </w:numPr>
        <w:spacing w:line="264" w:lineRule="auto"/>
        <w:rPr>
          <w:color w:val="000000"/>
          <w:sz w:val="21"/>
          <w:szCs w:val="21"/>
        </w:rPr>
      </w:pPr>
      <w:r>
        <w:rPr>
          <w:color w:val="000000"/>
          <w:sz w:val="21"/>
          <w:szCs w:val="21"/>
        </w:rPr>
        <w:t xml:space="preserve">Ampliar esta práctica a otros cursos </w:t>
      </w:r>
      <w:r w:rsidR="00E81BCA">
        <w:rPr>
          <w:color w:val="000000"/>
          <w:sz w:val="21"/>
          <w:szCs w:val="21"/>
        </w:rPr>
        <w:t xml:space="preserve">y departamentos </w:t>
      </w:r>
      <w:r>
        <w:rPr>
          <w:color w:val="000000"/>
          <w:sz w:val="21"/>
          <w:szCs w:val="21"/>
        </w:rPr>
        <w:t>del centro</w:t>
      </w:r>
    </w:p>
    <w:p w:rsidR="002F49AB" w:rsidRDefault="002F49AB" w:rsidP="00515759">
      <w:pPr>
        <w:pStyle w:val="Prrafodelista"/>
        <w:numPr>
          <w:ilvl w:val="0"/>
          <w:numId w:val="13"/>
        </w:numPr>
        <w:spacing w:line="264" w:lineRule="auto"/>
        <w:rPr>
          <w:color w:val="000000"/>
          <w:sz w:val="21"/>
          <w:szCs w:val="21"/>
        </w:rPr>
      </w:pPr>
      <w:r>
        <w:rPr>
          <w:color w:val="000000"/>
          <w:sz w:val="21"/>
          <w:szCs w:val="21"/>
        </w:rPr>
        <w:t>Dar a conocer esta práctica para su utilización por otros centros.</w:t>
      </w:r>
    </w:p>
    <w:p w:rsidR="004C5ABA" w:rsidRPr="005233F3" w:rsidRDefault="00E81BCA" w:rsidP="00515759">
      <w:pPr>
        <w:pStyle w:val="Prrafodelista"/>
        <w:numPr>
          <w:ilvl w:val="0"/>
          <w:numId w:val="13"/>
        </w:numPr>
        <w:spacing w:line="264" w:lineRule="auto"/>
        <w:rPr>
          <w:color w:val="000000"/>
          <w:sz w:val="21"/>
          <w:szCs w:val="21"/>
        </w:rPr>
      </w:pPr>
      <w:r>
        <w:rPr>
          <w:color w:val="000000"/>
          <w:sz w:val="21"/>
          <w:szCs w:val="21"/>
        </w:rPr>
        <w:t>Apoyar la f</w:t>
      </w:r>
      <w:r w:rsidR="004C5ABA">
        <w:rPr>
          <w:color w:val="000000"/>
          <w:sz w:val="21"/>
          <w:szCs w:val="21"/>
        </w:rPr>
        <w:t>ormación de profesores en técnicas y herramientas de evaluación de prácticas educativas.</w:t>
      </w:r>
    </w:p>
    <w:p w:rsidR="004B4445" w:rsidRPr="005233F3" w:rsidRDefault="004B4445" w:rsidP="00515759">
      <w:pPr>
        <w:pStyle w:val="Prrafodelista"/>
        <w:tabs>
          <w:tab w:val="left" w:pos="4020"/>
        </w:tabs>
        <w:spacing w:line="264" w:lineRule="auto"/>
        <w:ind w:left="0"/>
        <w:rPr>
          <w:color w:val="000000"/>
          <w:sz w:val="21"/>
          <w:szCs w:val="21"/>
        </w:rPr>
      </w:pPr>
    </w:p>
    <w:p w:rsidR="00717A24" w:rsidRPr="005233F3" w:rsidRDefault="00717A24" w:rsidP="00515759">
      <w:pPr>
        <w:pStyle w:val="Prrafodelista"/>
        <w:tabs>
          <w:tab w:val="left" w:pos="4020"/>
        </w:tabs>
        <w:spacing w:line="264" w:lineRule="auto"/>
        <w:ind w:left="0"/>
        <w:rPr>
          <w:color w:val="000000"/>
          <w:sz w:val="21"/>
          <w:szCs w:val="21"/>
        </w:rPr>
      </w:pPr>
    </w:p>
    <w:p w:rsidR="004B4445" w:rsidRPr="00515759" w:rsidRDefault="0001740B" w:rsidP="00515759">
      <w:pPr>
        <w:pStyle w:val="Encabezado"/>
        <w:tabs>
          <w:tab w:val="clear" w:pos="4819"/>
          <w:tab w:val="clear" w:pos="9638"/>
          <w:tab w:val="left" w:pos="4020"/>
        </w:tabs>
        <w:spacing w:line="264" w:lineRule="auto"/>
        <w:rPr>
          <w:color w:val="000000"/>
          <w:sz w:val="18"/>
          <w:szCs w:val="18"/>
        </w:rPr>
      </w:pPr>
      <w:r w:rsidRPr="00515759">
        <w:rPr>
          <w:color w:val="000000"/>
          <w:sz w:val="18"/>
          <w:szCs w:val="18"/>
        </w:rPr>
        <w:t>*El documento no deberá tener una extensión superior a dos folios.</w:t>
      </w:r>
    </w:p>
    <w:p w:rsidR="004B4445" w:rsidRPr="00515759" w:rsidRDefault="004B4445" w:rsidP="00515759">
      <w:pPr>
        <w:pStyle w:val="Standard"/>
        <w:pBdr>
          <w:bottom w:val="single" w:sz="4" w:space="1" w:color="000000"/>
        </w:pBdr>
        <w:tabs>
          <w:tab w:val="left" w:pos="4020"/>
        </w:tabs>
        <w:spacing w:line="264" w:lineRule="auto"/>
        <w:rPr>
          <w:color w:val="000000"/>
          <w:sz w:val="18"/>
          <w:szCs w:val="18"/>
        </w:rPr>
      </w:pPr>
    </w:p>
    <w:sectPr w:rsidR="004B4445" w:rsidRPr="00515759">
      <w:headerReference w:type="default" r:id="rId7"/>
      <w:footerReference w:type="default" r:id="rId8"/>
      <w:pgSz w:w="11906" w:h="16838"/>
      <w:pgMar w:top="1693"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F9" w:rsidRDefault="0001740B">
      <w:r>
        <w:separator/>
      </w:r>
    </w:p>
  </w:endnote>
  <w:endnote w:type="continuationSeparator" w:id="0">
    <w:p w:rsidR="00645DF9" w:rsidRDefault="0001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onaco">
    <w:altName w:val="Courier New"/>
    <w:charset w:val="00"/>
    <w:family w:val="modern"/>
    <w:pitch w:val="fixed"/>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F3" w:rsidRDefault="005233F3">
    <w:pPr>
      <w:pStyle w:val="Piedepgina"/>
    </w:pPr>
  </w:p>
  <w:p w:rsidR="00FF5786" w:rsidRPr="0072189E" w:rsidRDefault="005233F3" w:rsidP="005233F3">
    <w:pPr>
      <w:pStyle w:val="Piedepgina"/>
      <w:spacing w:before="120"/>
      <w:rPr>
        <w:rFonts w:cs="Times New Roman"/>
        <w:sz w:val="18"/>
        <w:szCs w:val="18"/>
      </w:rPr>
    </w:pPr>
    <w:r w:rsidRPr="0072189E">
      <w:rPr>
        <w:rFonts w:cs="Times New Roman"/>
        <w:noProof/>
        <w:lang w:eastAsia="es-ES" w:bidi="ar-SA"/>
      </w:rPr>
      <w:drawing>
        <wp:anchor distT="0" distB="0" distL="114300" distR="114300" simplePos="0" relativeHeight="251659263" behindDoc="0" locked="0" layoutInCell="1" allowOverlap="1">
          <wp:simplePos x="0" y="0"/>
          <wp:positionH relativeFrom="margin">
            <wp:posOffset>165735</wp:posOffset>
          </wp:positionH>
          <wp:positionV relativeFrom="paragraph">
            <wp:posOffset>19685</wp:posOffset>
          </wp:positionV>
          <wp:extent cx="1018540" cy="3562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89E">
      <w:rPr>
        <w:rFonts w:cs="Times New Roman"/>
        <w:sz w:val="18"/>
        <w:szCs w:val="18"/>
      </w:rPr>
      <w:t>Esta práctica educativa está sujeta como obra a la Licencia Reconocimiento-</w:t>
    </w:r>
    <w:proofErr w:type="spellStart"/>
    <w:r w:rsidRPr="0072189E">
      <w:rPr>
        <w:rFonts w:cs="Times New Roman"/>
        <w:sz w:val="18"/>
        <w:szCs w:val="18"/>
      </w:rPr>
      <w:t>NoComercial</w:t>
    </w:r>
    <w:proofErr w:type="spellEnd"/>
    <w:r w:rsidRPr="0072189E">
      <w:rPr>
        <w:rFonts w:cs="Times New Roman"/>
        <w:sz w:val="18"/>
        <w:szCs w:val="18"/>
      </w:rPr>
      <w:t>-</w:t>
    </w:r>
    <w:proofErr w:type="spellStart"/>
    <w:r w:rsidRPr="0072189E">
      <w:rPr>
        <w:rFonts w:cs="Times New Roman"/>
        <w:sz w:val="18"/>
        <w:szCs w:val="18"/>
      </w:rPr>
      <w:t>CompartirIgual</w:t>
    </w:r>
    <w:proofErr w:type="spellEnd"/>
    <w:r w:rsidRPr="0072189E">
      <w:rPr>
        <w:rFonts w:cs="Times New Roman"/>
        <w:sz w:val="18"/>
        <w:szCs w:val="18"/>
      </w:rPr>
      <w:t xml:space="preserve"> 4.0 Internacional de </w:t>
    </w:r>
    <w:proofErr w:type="spellStart"/>
    <w:r w:rsidRPr="0072189E">
      <w:rPr>
        <w:rFonts w:cs="Times New Roman"/>
        <w:sz w:val="18"/>
        <w:szCs w:val="18"/>
      </w:rPr>
      <w:t>Creative</w:t>
    </w:r>
    <w:proofErr w:type="spellEnd"/>
    <w:r w:rsidRPr="0072189E">
      <w:rPr>
        <w:rFonts w:cs="Times New Roman"/>
        <w:sz w:val="18"/>
        <w:szCs w:val="18"/>
      </w:rPr>
      <w:t xml:space="preserve"> </w:t>
    </w:r>
    <w:proofErr w:type="spellStart"/>
    <w:r w:rsidRPr="0072189E">
      <w:rPr>
        <w:rFonts w:cs="Times New Roman"/>
        <w:sz w:val="18"/>
        <w:szCs w:val="18"/>
      </w:rPr>
      <w:t>Common</w:t>
    </w:r>
    <w:r w:rsidR="0072189E" w:rsidRPr="0072189E">
      <w:rPr>
        <w:rFonts w:cs="Times New Roman"/>
        <w:sz w:val="18"/>
        <w:szCs w:val="18"/>
      </w:rPr>
      <w:t>s</w:t>
    </w:r>
    <w:proofErr w:type="spellEnd"/>
    <w:r w:rsidR="0072189E" w:rsidRPr="0072189E">
      <w:rPr>
        <w:rFonts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F9" w:rsidRDefault="0001740B">
      <w:r>
        <w:rPr>
          <w:color w:val="000000"/>
        </w:rPr>
        <w:separator/>
      </w:r>
    </w:p>
  </w:footnote>
  <w:footnote w:type="continuationSeparator" w:id="0">
    <w:p w:rsidR="00645DF9" w:rsidRDefault="0001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F1" w:rsidRDefault="005104F1">
    <w:pPr>
      <w:pStyle w:val="Encabezado"/>
      <w:rPr>
        <w:rFonts w:ascii="Monaco" w:hAnsi="Monaco"/>
        <w:color w:val="000000"/>
        <w:sz w:val="16"/>
        <w:szCs w:val="16"/>
      </w:rPr>
    </w:pPr>
    <w:r>
      <w:rPr>
        <w:noProof/>
        <w:color w:val="000000"/>
        <w:sz w:val="22"/>
        <w:szCs w:val="22"/>
        <w:lang w:eastAsia="es-ES" w:bidi="ar-SA"/>
      </w:rPr>
      <w:drawing>
        <wp:anchor distT="0" distB="0" distL="114300" distR="114300" simplePos="0" relativeHeight="251658239" behindDoc="0" locked="0" layoutInCell="1" allowOverlap="1">
          <wp:simplePos x="0" y="0"/>
          <wp:positionH relativeFrom="margin">
            <wp:align>right</wp:align>
          </wp:positionH>
          <wp:positionV relativeFrom="margin">
            <wp:posOffset>-906780</wp:posOffset>
          </wp:positionV>
          <wp:extent cx="946800" cy="720000"/>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4F1" w:rsidRDefault="00717A24">
    <w:pPr>
      <w:pStyle w:val="Encabezado"/>
      <w:rPr>
        <w:rFonts w:ascii="Monaco" w:hAnsi="Monaco"/>
        <w:color w:val="000000"/>
        <w:sz w:val="16"/>
        <w:szCs w:val="16"/>
      </w:rPr>
    </w:pPr>
    <w:r w:rsidRPr="00717A24">
      <w:rPr>
        <w:rFonts w:ascii="Monaco" w:hAnsi="Monaco"/>
        <w:color w:val="000000"/>
        <w:sz w:val="16"/>
        <w:szCs w:val="16"/>
      </w:rPr>
      <w:t>Práctica educativa – 3ª Jornada Pensadero de maestro</w:t>
    </w:r>
    <w:r w:rsidR="005104F1">
      <w:rPr>
        <w:rFonts w:ascii="Monaco" w:hAnsi="Monaco"/>
        <w:color w:val="000000"/>
        <w:sz w:val="16"/>
        <w:szCs w:val="16"/>
      </w:rPr>
      <w:t>s</w:t>
    </w:r>
  </w:p>
  <w:p w:rsidR="005104F1" w:rsidRDefault="005104F1">
    <w:pPr>
      <w:pStyle w:val="Encabezado"/>
      <w:rPr>
        <w:rFonts w:ascii="Monaco" w:hAnsi="Monaco"/>
        <w:color w:val="000000"/>
        <w:sz w:val="16"/>
        <w:szCs w:val="16"/>
      </w:rPr>
    </w:pPr>
  </w:p>
  <w:p w:rsidR="005104F1" w:rsidRDefault="005104F1">
    <w:pPr>
      <w:pStyle w:val="Encabezado"/>
      <w:rPr>
        <w:rFonts w:ascii="Monaco" w:hAnsi="Monaco"/>
        <w:color w:val="000000"/>
        <w:sz w:val="16"/>
        <w:szCs w:val="16"/>
      </w:rPr>
    </w:pPr>
  </w:p>
  <w:p w:rsidR="00717A24" w:rsidRPr="005104F1" w:rsidRDefault="00717A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B92"/>
    <w:multiLevelType w:val="multilevel"/>
    <w:tmpl w:val="27E2620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98732E2"/>
    <w:multiLevelType w:val="multilevel"/>
    <w:tmpl w:val="AE8EFD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EB01A5D"/>
    <w:multiLevelType w:val="multilevel"/>
    <w:tmpl w:val="097EA910"/>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E8F1DDD"/>
    <w:multiLevelType w:val="multilevel"/>
    <w:tmpl w:val="A8506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7232509"/>
    <w:multiLevelType w:val="multilevel"/>
    <w:tmpl w:val="E5E638FA"/>
    <w:styleLink w:val="WW8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2D8461E2"/>
    <w:multiLevelType w:val="multilevel"/>
    <w:tmpl w:val="D31A44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915257D"/>
    <w:multiLevelType w:val="multilevel"/>
    <w:tmpl w:val="D054CA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9B33987"/>
    <w:multiLevelType w:val="multilevel"/>
    <w:tmpl w:val="4BBAAA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EA634B8"/>
    <w:multiLevelType w:val="multilevel"/>
    <w:tmpl w:val="49A476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ED771BA"/>
    <w:multiLevelType w:val="multilevel"/>
    <w:tmpl w:val="7182F45C"/>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DEC65E0"/>
    <w:multiLevelType w:val="multilevel"/>
    <w:tmpl w:val="1C0A2B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220077D"/>
    <w:multiLevelType w:val="multilevel"/>
    <w:tmpl w:val="F2207C54"/>
    <w:styleLink w:val="WW8Num4"/>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74F7010C"/>
    <w:multiLevelType w:val="multilevel"/>
    <w:tmpl w:val="ABEAC2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9"/>
  </w:num>
  <w:num w:numId="3">
    <w:abstractNumId w:val="1"/>
  </w:num>
  <w:num w:numId="4">
    <w:abstractNumId w:val="11"/>
  </w:num>
  <w:num w:numId="5">
    <w:abstractNumId w:val="2"/>
  </w:num>
  <w:num w:numId="6">
    <w:abstractNumId w:val="4"/>
  </w:num>
  <w:num w:numId="7">
    <w:abstractNumId w:val="8"/>
  </w:num>
  <w:num w:numId="8">
    <w:abstractNumId w:val="5"/>
  </w:num>
  <w:num w:numId="9">
    <w:abstractNumId w:val="7"/>
  </w:num>
  <w:num w:numId="10">
    <w:abstractNumId w:val="3"/>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45"/>
    <w:rsid w:val="0001740B"/>
    <w:rsid w:val="000305A8"/>
    <w:rsid w:val="001101AC"/>
    <w:rsid w:val="00292FC4"/>
    <w:rsid w:val="002F49AB"/>
    <w:rsid w:val="004B4445"/>
    <w:rsid w:val="004C5ABA"/>
    <w:rsid w:val="005104F1"/>
    <w:rsid w:val="00515759"/>
    <w:rsid w:val="005233F3"/>
    <w:rsid w:val="005417CC"/>
    <w:rsid w:val="00645DF9"/>
    <w:rsid w:val="00717A24"/>
    <w:rsid w:val="0072189E"/>
    <w:rsid w:val="009A64AB"/>
    <w:rsid w:val="00AA4C8F"/>
    <w:rsid w:val="00B804DD"/>
    <w:rsid w:val="00CF5C55"/>
    <w:rsid w:val="00E24C34"/>
    <w:rsid w:val="00E81BCA"/>
    <w:rsid w:val="00FF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70220F"/>
  <w15:docId w15:val="{DFAC5642-5761-44E5-880C-68577B5C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eastAsia="SimSun, 宋体"/>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cabezado1">
    <w:name w:val="Encabezado1"/>
    <w:basedOn w:val="Standard"/>
    <w:next w:val="Textbody"/>
    <w:pPr>
      <w:keepNext/>
      <w:spacing w:before="240" w:after="120"/>
    </w:pPr>
    <w:rPr>
      <w:rFonts w:ascii="Arial" w:eastAsia="Microsoft YaHei" w:hAnsi="Arial"/>
      <w:sz w:val="28"/>
      <w:szCs w:val="28"/>
    </w:rPr>
  </w:style>
  <w:style w:type="paragraph" w:styleId="Prrafodelista">
    <w:name w:val="List Paragraph"/>
    <w:basedOn w:val="Standard"/>
    <w:pPr>
      <w:ind w:left="720"/>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Fundación Promaestro</dc:creator>
  <cp:lastModifiedBy>lara albertos</cp:lastModifiedBy>
  <cp:revision>7</cp:revision>
  <dcterms:created xsi:type="dcterms:W3CDTF">2019-09-09T17:48:00Z</dcterms:created>
  <dcterms:modified xsi:type="dcterms:W3CDTF">2019-09-17T16:59:00Z</dcterms:modified>
</cp:coreProperties>
</file>